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ECC" w:rsidRPr="00641ECC" w:rsidRDefault="00641ECC" w:rsidP="00641EC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1ECC">
        <w:rPr>
          <w:rFonts w:ascii="Times New Roman" w:hAnsi="Times New Roman" w:cs="Times New Roman"/>
          <w:b/>
          <w:sz w:val="32"/>
          <w:szCs w:val="32"/>
        </w:rPr>
        <w:t>Урок 52.</w:t>
      </w:r>
      <w:r w:rsidRPr="00641ECC">
        <w:rPr>
          <w:rStyle w:val="a3"/>
          <w:rFonts w:eastAsiaTheme="minorHAnsi"/>
          <w:b/>
          <w:sz w:val="32"/>
          <w:szCs w:val="32"/>
        </w:rPr>
        <w:t xml:space="preserve"> </w:t>
      </w:r>
      <w:r w:rsidRPr="00641ECC">
        <w:rPr>
          <w:rStyle w:val="2"/>
          <w:rFonts w:eastAsiaTheme="minorHAnsi"/>
          <w:b/>
          <w:sz w:val="32"/>
          <w:szCs w:val="32"/>
        </w:rPr>
        <w:t>Тема</w:t>
      </w:r>
      <w:r w:rsidRPr="00641ECC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Pr="00641ECC">
        <w:rPr>
          <w:rStyle w:val="2"/>
          <w:rFonts w:eastAsiaTheme="minorHAnsi"/>
          <w:b/>
          <w:sz w:val="32"/>
          <w:szCs w:val="32"/>
        </w:rPr>
        <w:t>8.7. Административное право.</w:t>
      </w:r>
    </w:p>
    <w:p w:rsidR="00641ECC" w:rsidRPr="00641ECC" w:rsidRDefault="00641ECC" w:rsidP="00CC7439">
      <w:pPr>
        <w:pStyle w:val="5"/>
        <w:shd w:val="clear" w:color="auto" w:fill="auto"/>
        <w:tabs>
          <w:tab w:val="left" w:pos="289"/>
        </w:tabs>
        <w:spacing w:after="60" w:line="240" w:lineRule="auto"/>
        <w:ind w:left="140"/>
        <w:rPr>
          <w:sz w:val="32"/>
          <w:szCs w:val="32"/>
        </w:rPr>
      </w:pPr>
      <w:r w:rsidRPr="00641ECC">
        <w:rPr>
          <w:sz w:val="32"/>
          <w:szCs w:val="32"/>
        </w:rPr>
        <w:t>Административное право и административные правоотношения.</w:t>
      </w:r>
    </w:p>
    <w:p w:rsidR="00641ECC" w:rsidRDefault="00641ECC" w:rsidP="00641ECC">
      <w:pPr>
        <w:jc w:val="center"/>
        <w:rPr>
          <w:rFonts w:ascii="Times New Roman" w:hAnsi="Times New Roman" w:cs="Times New Roman"/>
          <w:sz w:val="32"/>
          <w:szCs w:val="32"/>
        </w:rPr>
      </w:pPr>
      <w:r w:rsidRPr="00641ECC">
        <w:rPr>
          <w:rFonts w:ascii="Times New Roman" w:hAnsi="Times New Roman" w:cs="Times New Roman"/>
          <w:sz w:val="32"/>
          <w:szCs w:val="32"/>
        </w:rPr>
        <w:t>Административные проступки. Административная ответственность.</w:t>
      </w:r>
    </w:p>
    <w:p w:rsidR="00641ECC" w:rsidRDefault="00641ECC" w:rsidP="00641ECC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Административное право регулирует широкий круг общественных отношений, складывающихся главным образом в сфере государственного и муниципального управления. Оно является одной из ведущих отраслей публичного права России.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его предмет входит следующие группы отношений:</w:t>
      </w:r>
    </w:p>
    <w:p w:rsidR="00641ECC" w:rsidRPr="00641ECC" w:rsidRDefault="00641ECC" w:rsidP="00641ECC">
      <w:pPr>
        <w:numPr>
          <w:ilvl w:val="0"/>
          <w:numId w:val="2"/>
        </w:numPr>
        <w:spacing w:before="100" w:beforeAutospacing="1" w:after="100" w:afterAutospacing="1" w:line="276" w:lineRule="auto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— организационно-полицейские (например, расстановка постов патрульно-постовой и дорожно-патрульной служб полиции, изменение направлений движения людей, транспортных потоков);</w:t>
      </w:r>
    </w:p>
    <w:p w:rsidR="00641ECC" w:rsidRPr="00641ECC" w:rsidRDefault="00641ECC" w:rsidP="00641ECC">
      <w:pPr>
        <w:numPr>
          <w:ilvl w:val="0"/>
          <w:numId w:val="2"/>
        </w:numPr>
        <w:spacing w:before="100" w:beforeAutospacing="1" w:after="100" w:afterAutospacing="1" w:line="276" w:lineRule="auto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— </w:t>
      </w:r>
      <w:proofErr w:type="spellStart"/>
      <w:r w:rsidRPr="00641ECC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надзорно</w:t>
      </w:r>
      <w:proofErr w:type="spellEnd"/>
      <w:r w:rsidRPr="00641ECC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-контрольные (например, проверка документов у водителей транспортных средств, досмотр правонарушителей);</w:t>
      </w:r>
    </w:p>
    <w:p w:rsidR="00641ECC" w:rsidRPr="00641ECC" w:rsidRDefault="00641ECC" w:rsidP="00641ECC">
      <w:pPr>
        <w:numPr>
          <w:ilvl w:val="0"/>
          <w:numId w:val="2"/>
        </w:numPr>
        <w:spacing w:before="100" w:beforeAutospacing="1" w:after="100" w:afterAutospacing="1" w:line="276" w:lineRule="auto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— административно-принудительные (применение физической силы, специальных средств при доставлении правонарушителей в полицию, применение огнестрельного оружия и др.).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Отношения в области административной юстиции — это отношения, связанные с правом граждан, должностных, юридических лиц на рассмотрение в суде административного иска по поводу незаконных действий должностных лиц органов исполнительной власти или местного самоуправления.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Предметом административного права является совокупность общественных отношений, складывающихся в процессе организации и деятельности органов исполнительной власти. В настоящее время, когда в стране предпринимаются попытки построения демократического, правового, социально ориентированного государства с рыночной экономикой, все чаще раздаются голоса ученых по поводу кардинального изменения взгляда на предмет административного права России</w:t>
      </w:r>
      <w:bookmarkStart w:id="1" w:name="annot_1"/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fldChar w:fldCharType="begin"/>
      </w: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instrText xml:space="preserve"> HYPERLINK "https://bstudy.net/638354/sotsiologiya/administrativnoe_pravo_administrativnye_pravootnosheniya" \l "gads_btm" </w:instrText>
      </w: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fldChar w:fldCharType="separate"/>
      </w:r>
      <w:r w:rsidRPr="00641ECC">
        <w:rPr>
          <w:rFonts w:ascii="Times New Roman" w:eastAsia="Times New Roman" w:hAnsi="Times New Roman" w:cs="Times New Roman"/>
          <w:color w:val="1FA2D6"/>
          <w:sz w:val="28"/>
          <w:szCs w:val="28"/>
          <w:u w:val="single"/>
          <w:vertAlign w:val="superscript"/>
          <w:lang w:eastAsia="ru-RU"/>
        </w:rPr>
        <w:t>[1]</w:t>
      </w: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fldChar w:fldCharType="end"/>
      </w:r>
      <w:bookmarkEnd w:id="1"/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Административное право России — это ведущая отрасль публичного права российской правовой системы, представляющая собой системную совокупность правовых норм, предназначенных для регулирования </w:t>
      </w: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общественных отношений, возникающих в связи и по поводу практической реализации полномочий государственной (в первую очередь — исполнительной) власти.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Предметом административного права является совокупность общественных отношений, возникающих в процессе обеспечения публичной администрацией конституционных прав и обязанностей граждан и юридических лиц, а также иных отношений, связанных с ее деятельностью или при осуществлении административного судопроизводства.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административным правоотношением понимается вид общественного отношения управленческого характера, урегулированный административно-правовой нормой. В структуру административных правоотношений входят субъекты, объекты и его нормативное содержание. Стороны в них выступают как носители взаимных прав и обязанностей в границах действия конкретной административно-правовой нормы.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 — это индивид или организация (индивидуальный или коллективный субъект), которые в соответствии с нормами административного права являются носителями субъективных прав и обязанностей в сфере государственного управления. В качестве обязательного субъекта административного правоотношения выступает орган государственного управления. Объект — это то, на что воздействует административно-правовое отношение. Объектом является воля, сознание и опосредованное ими поведение субъектов в сфере реализации исполнительной власти. Содержание административно-правовых отношений — это права и обязанности сторон правоотношений.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возникновения, изменения и прекращения административно-правовых отношений требуется наступление условий, предусмотренных административно-правовыми нормами. Такими условиями являются юридические факты, т.е. обстоятельства, при которых в соответствии с требованиями соответствующей нормы между сторонами должны (или могут) возникнуть конкретные правоотношения. В качестве подобных обстоятельств выступают, как правило, действия или события. Признаки административно-правовых отношений:</w:t>
      </w:r>
    </w:p>
    <w:p w:rsidR="00641ECC" w:rsidRPr="00641ECC" w:rsidRDefault="00641ECC" w:rsidP="00641ECC">
      <w:pPr>
        <w:numPr>
          <w:ilvl w:val="0"/>
          <w:numId w:val="3"/>
        </w:numPr>
        <w:spacing w:before="100" w:beforeAutospacing="1" w:after="100" w:afterAutospacing="1" w:line="276" w:lineRule="auto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— несимметричные обязанности и права сторон, так как они связаны с деятельностью органов исполнительной власти и их должностных лиц (отношения власти-подчинения);</w:t>
      </w:r>
    </w:p>
    <w:p w:rsidR="00641ECC" w:rsidRPr="00641ECC" w:rsidRDefault="00641ECC" w:rsidP="00641ECC">
      <w:pPr>
        <w:numPr>
          <w:ilvl w:val="0"/>
          <w:numId w:val="3"/>
        </w:numPr>
        <w:spacing w:before="100" w:beforeAutospacing="1" w:after="100" w:afterAutospacing="1" w:line="276" w:lineRule="auto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>— одной из сторон, как правило, выступает субъект административной власти (орган, должностное лицо, негосударственная организация, наделенные государственно-властными полномочиями);</w:t>
      </w:r>
    </w:p>
    <w:p w:rsidR="00641ECC" w:rsidRPr="00641ECC" w:rsidRDefault="00641ECC" w:rsidP="00641ECC">
      <w:pPr>
        <w:numPr>
          <w:ilvl w:val="0"/>
          <w:numId w:val="3"/>
        </w:numPr>
        <w:spacing w:before="100" w:beforeAutospacing="1" w:after="100" w:afterAutospacing="1" w:line="276" w:lineRule="auto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— данные отношения чаще всего возникают по инициативе одной из сторон; в случае нарушения административно-правовой нормы нарушитель несет ответственность перед государством;</w:t>
      </w:r>
    </w:p>
    <w:p w:rsidR="00641ECC" w:rsidRPr="00641ECC" w:rsidRDefault="00641ECC" w:rsidP="00641ECC">
      <w:pPr>
        <w:numPr>
          <w:ilvl w:val="0"/>
          <w:numId w:val="3"/>
        </w:numPr>
        <w:spacing w:before="100" w:beforeAutospacing="1" w:after="100" w:afterAutospacing="1" w:line="276" w:lineRule="auto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— разрешение споров между сторонами, как правило, осуществляется в административном порядке.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Классификация административно-правовых отношений и оснований их возникновения и прекращения является не только самоцелью и возможностью определения сугубо теоретических подходов и взглядов, но и необходимым предварительным условием правовой регламентации способов их реализации и более эффективного практического их применения органами государственного управления или местного самоуправления.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формы вины дано в ст. 2.2 КоАП РФ. Административное правонарушение признается совершенным умышленно, если лицо, его совершившее, сознавало противоправный характер своего действия (бездействия), предвидело его вредные последствия и желало наступления таких последствий или сознательно их допускало либо относилось к ним безразлично.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Административное правонарушение признается совершенным по неосторожности, если лицо, его совершившее, предвидело возможность наступления вредных последствий своего действия (бездействия), но без достаточных к тому оснований самонадеянно рассчитывало на предотвращение таких последствий либо не предвидело возможности наступления таких последствий, хотя должно было и могло их предвидеть.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Неосторожная вина проявляется в двух формах: легкомыслия и небрежности. Легкомыслие заключается в том, что лицо предвидит возможность наступления вредных последствий своего деяния, но без достаточных к тому оснований самонадеянно надеется их предотвратить. А небрежность состоит в предвидении возможности противоправных последствий, которые лицо должно и могло предвидеть.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Особенной части КоАП РФ форма вины чаще всего не обозначается. В редких случаях форма вины указывается в текстах статей КоАП РФ. Например, ст. 9.10, 21.7.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Умышленное причинение вреда является основанием для наложения на виновного более строгого наказания. По сравнению с правонарушением, совершенным умышленно, административное правонарушение, совершенное по неосторожности, является менее опасным.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 правонарушения — это тот, кто может его совершить и понести административную ответственность. К субъектам административных правонарушений законодатель отнес физических лиц и юридических лиц.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физическим лицам относятся граждане РФ, должностные лица, лица, которые за совершение административных правонарушений несут административную ответственность в основном в соответствии с дисциплинарными уставами, специальными положениями о дисциплине, правовыми актами, регламентирующими порядок прохождения государственной службы в определенных органах, в случаях, установленных КоАП РФ, — на общих основаниях (военнослужащие, сотрудники органов внутренних дел и др.). К указанным лицам не могут быть применены административные наказания в виде административного ареста, а к военнослужащим, проходящим военную службу по призыву, также в виде административного штрафа.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Установлено, что административной ответственности подлежит вменяемое лицо, достигшее к моменту совершения административного правонарушения возраста 16 лет.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КоАП РФ устанавливает, что административной ответственности подлежит должностное лицо в случае совершения им административного правонарушения в связи с неисполнением либо ненадлежащим исполнением своих служебных обязанностей.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КоАП РФ содержит большое количество статей, которыми предусматривается ответственность должностных лиц в случае совершения ими административного правонарушения. Они несут ответственность только за виновные действия — за неисполнение либо ненадлежащее исполнением своих служебных обязанностей.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КоАП РФ предусматривает более суровые наказания для должностных лиц по сравнению с гражданами, не наделенными таким статусом (ст. 3.5, 3.11 и др.).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Административное наказание является установленной государством мерой ответственности за совершение административного правонарушения и применяется в целях предупреждения совершения новых правонарушений как самим правонарушителем, так и другими лицами.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административных наказаний и порядок их назначения определены в КоАП РФ. При назначении административного наказания физическому или юридическому лицу учитываются характер совершенного им административного правонарушения, его имущественное положение, обстоятельства, смягчающие административную ответственность, и обстоятельства, отягчающие административную ответственность, наличие в действиях правонарушителя признаков состава правонарушения и др.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Никто не может нести административную ответственность дважды за одно и то же административное правонарушение.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 установил, что законами субъектов РФ за совершение административных правонарушений могут устанавливаться только такие виды административных наказаний, как предупреждение и административный штраф.</w:t>
      </w:r>
    </w:p>
    <w:p w:rsidR="00641ECC" w:rsidRPr="00641ECC" w:rsidRDefault="00641ECC" w:rsidP="00641ECC">
      <w:pPr>
        <w:spacing w:before="100" w:beforeAutospacing="1" w:after="100" w:afterAutospacing="1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юридического лица могут применяться только четыре их вида:</w:t>
      </w:r>
    </w:p>
    <w:p w:rsidR="00641ECC" w:rsidRPr="00641ECC" w:rsidRDefault="00641ECC" w:rsidP="00641ECC">
      <w:pPr>
        <w:numPr>
          <w:ilvl w:val="0"/>
          <w:numId w:val="4"/>
        </w:numPr>
        <w:spacing w:before="100" w:beforeAutospacing="1" w:after="100" w:afterAutospacing="1" w:line="276" w:lineRule="auto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— предупреждение;</w:t>
      </w:r>
    </w:p>
    <w:p w:rsidR="00641ECC" w:rsidRPr="00641ECC" w:rsidRDefault="00641ECC" w:rsidP="00641ECC">
      <w:pPr>
        <w:numPr>
          <w:ilvl w:val="0"/>
          <w:numId w:val="4"/>
        </w:numPr>
        <w:spacing w:before="100" w:beforeAutospacing="1" w:after="100" w:afterAutospacing="1" w:line="276" w:lineRule="auto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— административный штраф;</w:t>
      </w:r>
    </w:p>
    <w:p w:rsidR="00641ECC" w:rsidRPr="00641ECC" w:rsidRDefault="00641ECC" w:rsidP="00641ECC">
      <w:pPr>
        <w:numPr>
          <w:ilvl w:val="0"/>
          <w:numId w:val="4"/>
        </w:numPr>
        <w:spacing w:before="100" w:beforeAutospacing="1" w:after="100" w:afterAutospacing="1" w:line="276" w:lineRule="auto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— конфискация орудия совершения или предмета административного правонарушения;</w:t>
      </w:r>
    </w:p>
    <w:p w:rsidR="00641ECC" w:rsidRPr="00641ECC" w:rsidRDefault="00641ECC" w:rsidP="00641ECC">
      <w:pPr>
        <w:numPr>
          <w:ilvl w:val="0"/>
          <w:numId w:val="4"/>
        </w:numPr>
        <w:spacing w:before="100" w:beforeAutospacing="1" w:after="100" w:afterAutospacing="1" w:line="276" w:lineRule="auto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1ECC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— административное приостановление деятельности.</w:t>
      </w:r>
    </w:p>
    <w:p w:rsidR="00641ECC" w:rsidRPr="00641ECC" w:rsidRDefault="00641ECC" w:rsidP="00641EC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41ECC" w:rsidRPr="00641E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471D0"/>
    <w:multiLevelType w:val="multilevel"/>
    <w:tmpl w:val="EF1A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7B51D9"/>
    <w:multiLevelType w:val="multilevel"/>
    <w:tmpl w:val="5ED2FB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11F7F30"/>
    <w:multiLevelType w:val="multilevel"/>
    <w:tmpl w:val="30B4C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F572A6A"/>
    <w:multiLevelType w:val="multilevel"/>
    <w:tmpl w:val="C0064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44E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79A2"/>
    <w:rsid w:val="006410A6"/>
    <w:rsid w:val="00641ECC"/>
    <w:rsid w:val="00646450"/>
    <w:rsid w:val="00654556"/>
    <w:rsid w:val="00661B14"/>
    <w:rsid w:val="006705FC"/>
    <w:rsid w:val="006863B6"/>
    <w:rsid w:val="0068767B"/>
    <w:rsid w:val="006A1C1F"/>
    <w:rsid w:val="006C1BFE"/>
    <w:rsid w:val="006C344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C7439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40EFE"/>
  <w15:chartTrackingRefBased/>
  <w15:docId w15:val="{917FBAE3-7F0C-44DD-949F-2F1BC434D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641E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3">
    <w:name w:val="Основной текст_"/>
    <w:basedOn w:val="a0"/>
    <w:link w:val="5"/>
    <w:rsid w:val="00641EC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3"/>
    <w:rsid w:val="00641EC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7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1394</Words>
  <Characters>7952</Characters>
  <Application>Microsoft Office Word</Application>
  <DocSecurity>0</DocSecurity>
  <Lines>66</Lines>
  <Paragraphs>18</Paragraphs>
  <ScaleCrop>false</ScaleCrop>
  <Company/>
  <LinksUpToDate>false</LinksUpToDate>
  <CharactersWithSpaces>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2020-03-17T12:45:00Z</dcterms:created>
  <dcterms:modified xsi:type="dcterms:W3CDTF">2020-03-17T12:53:00Z</dcterms:modified>
</cp:coreProperties>
</file>